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Spec="center" w:tblpY="744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E62B9" w:rsidRPr="00797FDF" w14:paraId="71912133" w14:textId="77777777" w:rsidTr="003E62B9">
        <w:tc>
          <w:tcPr>
            <w:tcW w:w="10348" w:type="dxa"/>
          </w:tcPr>
          <w:p w14:paraId="08BCB36B" w14:textId="77777777" w:rsidR="003E62B9" w:rsidRPr="00797FDF" w:rsidRDefault="003E62B9" w:rsidP="003E62B9">
            <w:pPr>
              <w:jc w:val="center"/>
              <w:rPr>
                <w:b/>
                <w:bCs/>
                <w:sz w:val="22"/>
                <w:szCs w:val="22"/>
              </w:rPr>
            </w:pPr>
            <w:r w:rsidRPr="00797FDF">
              <w:rPr>
                <w:b/>
                <w:bCs/>
                <w:sz w:val="22"/>
                <w:szCs w:val="22"/>
              </w:rPr>
              <w:t>Moduł</w:t>
            </w:r>
          </w:p>
        </w:tc>
      </w:tr>
      <w:tr w:rsidR="003E62B9" w:rsidRPr="00797FDF" w14:paraId="65D0FE83" w14:textId="77777777" w:rsidTr="003E62B9">
        <w:tc>
          <w:tcPr>
            <w:tcW w:w="10348" w:type="dxa"/>
          </w:tcPr>
          <w:p w14:paraId="67B39A9C" w14:textId="77777777" w:rsidR="003E62B9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Moduł I .</w:t>
            </w:r>
            <w:r>
              <w:t xml:space="preserve"> </w:t>
            </w:r>
            <w:r w:rsidRPr="001054EC">
              <w:rPr>
                <w:b/>
                <w:bCs/>
              </w:rPr>
              <w:t>Zaburzenia psychiczne i zachowania u dzieci i młodzieży</w:t>
            </w:r>
            <w:r w:rsidRPr="001054EC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 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(</w:t>
            </w: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40h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) </w:t>
            </w:r>
          </w:p>
          <w:p w14:paraId="703F40E4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Specyfika pracy z dziećmi i młodzieżą z zaburzeniami </w:t>
            </w:r>
            <w:proofErr w:type="spellStart"/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neurorozwojowymi</w:t>
            </w:r>
            <w:proofErr w:type="spellEnd"/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 t. j.:</w:t>
            </w:r>
          </w:p>
          <w:p w14:paraId="45A94C16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a) niepełnosprawność intelektualna,</w:t>
            </w:r>
          </w:p>
          <w:p w14:paraId="0AD8B925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b) zaburzenia komunikacji,</w:t>
            </w:r>
          </w:p>
          <w:p w14:paraId="3743690E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c) zaburzenia ze spectrum autyzmu,</w:t>
            </w:r>
          </w:p>
          <w:p w14:paraId="302202CC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d) zaburzenia z deficytem uwagi i nadaktywnością,</w:t>
            </w:r>
          </w:p>
          <w:p w14:paraId="23D2153E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e) specyficzne zaburzenia uczenia się,</w:t>
            </w:r>
          </w:p>
          <w:p w14:paraId="4D85A9CA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f) zaburzenia ruchowe;</w:t>
            </w:r>
          </w:p>
          <w:p w14:paraId="1BCF820D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2) Specyfika pracy z dziećmi i młodzieżą z zaburzeniami zachowania.</w:t>
            </w:r>
          </w:p>
          <w:p w14:paraId="02BCF422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3) Specyfika pracy z dziećmi i młodzieżą z zaburzeniami emocji charakterystycznymi dla </w:t>
            </w:r>
          </w:p>
          <w:p w14:paraId="25EE73CD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dzieci i młodzieży t. j.:</w:t>
            </w:r>
          </w:p>
          <w:p w14:paraId="47DD42D6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a) zaburzenia lękowe,</w:t>
            </w:r>
          </w:p>
          <w:p w14:paraId="0E59E18A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b) zaburzenia obsesyjno-kompulsywnymi,</w:t>
            </w:r>
          </w:p>
          <w:p w14:paraId="292E1DC9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c) zaburzenia nastroju, zachowania samobójcze oraz samouszkodzenia;</w:t>
            </w:r>
          </w:p>
          <w:p w14:paraId="693979C4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4) Specyfika pracy z dziećmi i młodzieżą z zaburzeniami jedzenia, odżywiania się </w:t>
            </w:r>
          </w:p>
          <w:p w14:paraId="5D01348F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i wydalania.</w:t>
            </w:r>
          </w:p>
          <w:p w14:paraId="124A426B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5) Specyfika pracy z dziećmi i młodzieżą z zaburzeniami przywiązania.</w:t>
            </w:r>
          </w:p>
          <w:p w14:paraId="45E2CF00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6) Specyfika pracy z dziećmi i młodzieżą z zaburzeniami związanymi z używaniem substancji psychoaktywnych.</w:t>
            </w:r>
          </w:p>
          <w:p w14:paraId="292BFB75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7) Specyfika pracy z dziećmi i młodzieżą z uzależnieniami behawioralnymi.</w:t>
            </w:r>
          </w:p>
          <w:p w14:paraId="175A83C9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8) Specyfika pracy z dziećmi i młodzieżą z zaburzeniami psychotycznymi.</w:t>
            </w:r>
          </w:p>
          <w:p w14:paraId="067E660D" w14:textId="77777777" w:rsidR="003E62B9" w:rsidRPr="005B7420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5B7420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9) Specyfika pracy z dziećmi i młodzieżą zagrożonych zaburzeniami osobowości.</w:t>
            </w:r>
          </w:p>
          <w:p w14:paraId="3A1DC4C2" w14:textId="77777777" w:rsidR="003E62B9" w:rsidRPr="00F95DD6" w:rsidRDefault="003E62B9" w:rsidP="003E62B9">
            <w:pPr>
              <w:keepNext/>
              <w:keepLines/>
              <w:widowControl w:val="0"/>
              <w:tabs>
                <w:tab w:val="left" w:pos="886"/>
              </w:tabs>
              <w:suppressAutoHyphens/>
              <w:spacing w:line="276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23121D9F" w14:textId="77777777" w:rsidR="003E62B9" w:rsidRPr="00797FDF" w:rsidRDefault="003E62B9" w:rsidP="003E62B9">
            <w:pPr>
              <w:widowControl w:val="0"/>
              <w:tabs>
                <w:tab w:val="left" w:pos="886"/>
              </w:tabs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3E62B9" w:rsidRPr="00797FDF" w14:paraId="587972C8" w14:textId="77777777" w:rsidTr="003E62B9">
        <w:tc>
          <w:tcPr>
            <w:tcW w:w="10348" w:type="dxa"/>
          </w:tcPr>
          <w:p w14:paraId="1DC0DD01" w14:textId="77777777" w:rsidR="003E62B9" w:rsidRPr="00F95DD6" w:rsidRDefault="003E62B9" w:rsidP="003E62B9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Modu</w:t>
            </w:r>
            <w:r w:rsidRPr="00797FDF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ł 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II </w:t>
            </w:r>
            <w:r w:rsidRPr="00F95D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Psychopatologia wieku dziecięcego i wczesnoszkolnego 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>(</w:t>
            </w: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>20h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 xml:space="preserve">) </w:t>
            </w:r>
          </w:p>
          <w:p w14:paraId="0AEB3B0B" w14:textId="77777777" w:rsidR="003E62B9" w:rsidRPr="00F95DD6" w:rsidRDefault="003E62B9" w:rsidP="003E62B9">
            <w:pPr>
              <w:numPr>
                <w:ilvl w:val="0"/>
                <w:numId w:val="1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 xml:space="preserve">Klasyfikacja zaburzeń psychicznych w wieku rozwojowym </w:t>
            </w:r>
          </w:p>
          <w:p w14:paraId="7D44DA00" w14:textId="77777777" w:rsidR="003E62B9" w:rsidRPr="00F95DD6" w:rsidRDefault="003E62B9" w:rsidP="003E62B9">
            <w:pPr>
              <w:numPr>
                <w:ilvl w:val="0"/>
                <w:numId w:val="1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 xml:space="preserve">Diagnostyka zaburzeń rozwojowych. Zaburzenia rozpoczynające się w niemowlęctwie i wczesnym dzieciństwie </w:t>
            </w:r>
          </w:p>
          <w:p w14:paraId="556C3D5E" w14:textId="77777777" w:rsidR="003E62B9" w:rsidRPr="00F95DD6" w:rsidRDefault="003E62B9" w:rsidP="003E62B9">
            <w:pPr>
              <w:numPr>
                <w:ilvl w:val="0"/>
                <w:numId w:val="1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 xml:space="preserve">Zaburzenia wieku 7-10 lat </w:t>
            </w:r>
          </w:p>
          <w:p w14:paraId="347B134B" w14:textId="77777777" w:rsidR="003E62B9" w:rsidRPr="00F95DD6" w:rsidRDefault="003E62B9" w:rsidP="003E62B9">
            <w:pPr>
              <w:numPr>
                <w:ilvl w:val="0"/>
                <w:numId w:val="1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bidi="pl-PL"/>
                <w14:ligatures w14:val="none"/>
              </w:rPr>
              <w:t xml:space="preserve">Trudności emocjonalne, zaburzenia zachowania, deficyty rozwojowe dziecka w funkcjonowaniu szkolnym </w:t>
            </w:r>
          </w:p>
          <w:p w14:paraId="709FFD68" w14:textId="77777777" w:rsidR="003E62B9" w:rsidRPr="00797FDF" w:rsidRDefault="003E62B9" w:rsidP="003E62B9">
            <w:pPr>
              <w:suppressAutoHyphens/>
              <w:ind w:left="720"/>
              <w:rPr>
                <w:sz w:val="22"/>
                <w:szCs w:val="22"/>
              </w:rPr>
            </w:pPr>
          </w:p>
        </w:tc>
      </w:tr>
      <w:tr w:rsidR="003E62B9" w:rsidRPr="00797FDF" w14:paraId="55EECDCD" w14:textId="77777777" w:rsidTr="003E62B9">
        <w:tc>
          <w:tcPr>
            <w:tcW w:w="10348" w:type="dxa"/>
          </w:tcPr>
          <w:p w14:paraId="463534C7" w14:textId="77777777" w:rsidR="003E62B9" w:rsidRPr="00F95DD6" w:rsidRDefault="003E62B9" w:rsidP="003E62B9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Moduł III  </w:t>
            </w: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Psychopatologia wieku dorastania (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30)</w:t>
            </w:r>
          </w:p>
          <w:p w14:paraId="02369322" w14:textId="77777777" w:rsidR="003E62B9" w:rsidRPr="00DC167B" w:rsidRDefault="003E62B9" w:rsidP="003E62B9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color w:val="000000"/>
                <w:sz w:val="22"/>
                <w:szCs w:val="22"/>
                <w:shd w:val="clear" w:color="auto" w:fill="FFFFFF"/>
              </w:rPr>
              <w:t xml:space="preserve">Biologiczne, psychologiczne i społeczne uwarunkowania najczęściej występujących zaburzeń u młodzieży w okresie dojrzewania </w:t>
            </w:r>
          </w:p>
          <w:p w14:paraId="02B734DB" w14:textId="77777777" w:rsidR="003E62B9" w:rsidRPr="00DC167B" w:rsidRDefault="003E62B9" w:rsidP="003E62B9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Pojęcie kryzysu rozwojowego w rozwoju dzieci i młodzieży</w:t>
            </w:r>
          </w:p>
          <w:p w14:paraId="49735D33" w14:textId="77777777" w:rsidR="003E62B9" w:rsidRPr="00DC167B" w:rsidRDefault="003E62B9" w:rsidP="003E62B9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Wybrane zaburzenia wieku dorastania:</w:t>
            </w:r>
          </w:p>
          <w:p w14:paraId="69CB3B5F" w14:textId="77777777" w:rsidR="003E62B9" w:rsidRPr="00DC167B" w:rsidRDefault="003E62B9" w:rsidP="003E62B9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color w:val="000000"/>
                <w:sz w:val="22"/>
                <w:szCs w:val="22"/>
                <w:shd w:val="clear" w:color="auto" w:fill="FFFFFF"/>
              </w:rPr>
              <w:t xml:space="preserve">Zaburzenia odżywiania(anoreksja, bulimia), </w:t>
            </w:r>
          </w:p>
          <w:p w14:paraId="34B19982" w14:textId="77777777" w:rsidR="003E62B9" w:rsidRPr="00DC167B" w:rsidRDefault="003E62B9" w:rsidP="003E62B9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color w:val="000000"/>
                <w:sz w:val="22"/>
                <w:szCs w:val="22"/>
                <w:shd w:val="clear" w:color="auto" w:fill="FFFFFF"/>
              </w:rPr>
              <w:t xml:space="preserve">zespół depresyjny, </w:t>
            </w:r>
          </w:p>
          <w:p w14:paraId="1C5ADC95" w14:textId="77777777" w:rsidR="003E62B9" w:rsidRPr="00DC167B" w:rsidRDefault="003E62B9" w:rsidP="003E62B9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color w:val="000000"/>
                <w:sz w:val="22"/>
                <w:szCs w:val="22"/>
                <w:shd w:val="clear" w:color="auto" w:fill="FFFFFF"/>
              </w:rPr>
              <w:t>zachowania agresywne i autoagresywne,</w:t>
            </w:r>
          </w:p>
          <w:p w14:paraId="64CCF720" w14:textId="77777777" w:rsidR="003E62B9" w:rsidRPr="00DC167B" w:rsidRDefault="003E62B9" w:rsidP="003E62B9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color w:val="000000"/>
                <w:sz w:val="22"/>
                <w:szCs w:val="22"/>
                <w:shd w:val="clear" w:color="auto" w:fill="FFFFFF"/>
              </w:rPr>
              <w:t xml:space="preserve">próby samobójcze, </w:t>
            </w:r>
          </w:p>
          <w:p w14:paraId="26316CE7" w14:textId="77777777" w:rsidR="003E62B9" w:rsidRPr="00DC167B" w:rsidRDefault="003E62B9" w:rsidP="003E62B9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color w:val="000000"/>
                <w:sz w:val="22"/>
                <w:szCs w:val="22"/>
                <w:shd w:val="clear" w:color="auto" w:fill="FFFFFF"/>
              </w:rPr>
              <w:t>schizofrenia katatoniczna</w:t>
            </w:r>
          </w:p>
          <w:p w14:paraId="512BB16F" w14:textId="77777777" w:rsidR="003E62B9" w:rsidRPr="00DC167B" w:rsidRDefault="003E62B9" w:rsidP="003E62B9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color w:val="000000"/>
                <w:sz w:val="22"/>
                <w:szCs w:val="22"/>
                <w:shd w:val="clear" w:color="auto" w:fill="FFFFFF"/>
              </w:rPr>
              <w:t>transseksualizm.</w:t>
            </w:r>
          </w:p>
          <w:p w14:paraId="1442CF29" w14:textId="77777777" w:rsidR="003E62B9" w:rsidRPr="00DC167B" w:rsidRDefault="003E62B9" w:rsidP="003E62B9">
            <w:pPr>
              <w:pStyle w:val="Akapitzlist"/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Stres – reakcja na stres, pojęcie </w:t>
            </w:r>
            <w:proofErr w:type="spellStart"/>
            <w:r w:rsidRPr="00DC167B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eustresu</w:t>
            </w:r>
            <w:proofErr w:type="spellEnd"/>
            <w:r w:rsidRPr="00DC167B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 i </w:t>
            </w:r>
            <w:proofErr w:type="spellStart"/>
            <w:r w:rsidRPr="00DC167B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dystresu</w:t>
            </w:r>
            <w:proofErr w:type="spellEnd"/>
            <w:r w:rsidRPr="00DC167B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, następstwa. Norma vs. patologia zjawiska </w:t>
            </w:r>
          </w:p>
          <w:p w14:paraId="62121795" w14:textId="77777777" w:rsidR="003E62B9" w:rsidRPr="00DC167B" w:rsidRDefault="003E62B9" w:rsidP="003E62B9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lastRenderedPageBreak/>
              <w:t xml:space="preserve">Ocena stanu psychicznego pacjenta młodego </w:t>
            </w:r>
          </w:p>
          <w:p w14:paraId="6B1F981A" w14:textId="77777777" w:rsidR="003E62B9" w:rsidRPr="00F95DD6" w:rsidRDefault="003E62B9" w:rsidP="003E62B9">
            <w:pPr>
              <w:suppressAutoHyphens/>
              <w:ind w:left="720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361B09A5" w14:textId="77777777" w:rsidR="003E62B9" w:rsidRPr="00797FDF" w:rsidRDefault="003E62B9" w:rsidP="003E62B9">
            <w:pPr>
              <w:suppressAutoHyphens/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</w:pPr>
          </w:p>
        </w:tc>
      </w:tr>
      <w:tr w:rsidR="003E62B9" w:rsidRPr="00797FDF" w14:paraId="513EB8B2" w14:textId="77777777" w:rsidTr="003E62B9">
        <w:tc>
          <w:tcPr>
            <w:tcW w:w="10348" w:type="dxa"/>
          </w:tcPr>
          <w:p w14:paraId="455A1BCC" w14:textId="77777777" w:rsidR="003E62B9" w:rsidRPr="00F95DD6" w:rsidRDefault="003E62B9" w:rsidP="003E62B9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lastRenderedPageBreak/>
              <w:t xml:space="preserve">Moduł </w:t>
            </w:r>
            <w:r w:rsidRPr="005546F3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I</w:t>
            </w: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V </w:t>
            </w:r>
            <w:r w:rsidRPr="005546F3">
              <w:rPr>
                <w:b/>
                <w:bCs/>
                <w:sz w:val="22"/>
                <w:szCs w:val="22"/>
              </w:rPr>
              <w:t>Podstawowe formy pomocy psychologicznej dla dzieci, młodzieży i ich rodzin</w:t>
            </w:r>
            <w:r w:rsidRPr="005546F3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(</w:t>
            </w:r>
            <w:r w:rsidRPr="005546F3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30h</w:t>
            </w:r>
            <w:r w:rsidRPr="00F95DD6"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)</w:t>
            </w:r>
          </w:p>
          <w:p w14:paraId="2CE93149" w14:textId="77777777" w:rsidR="003E62B9" w:rsidRPr="00F95DD6" w:rsidRDefault="003E62B9" w:rsidP="003E62B9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Formy wspierania rodzin, dzieci i młodzieży z uwzględnieniem placówek medycznych, edukacyjnych i psychospołecznych </w:t>
            </w:r>
          </w:p>
          <w:p w14:paraId="09147EA3" w14:textId="77777777" w:rsidR="003E62B9" w:rsidRPr="00F95DD6" w:rsidRDefault="003E62B9" w:rsidP="003E62B9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Instytucje odpowiedzialne za udzielania pomocy i wsparcia dla dzieci i młodzieży a także ich rodzin </w:t>
            </w:r>
          </w:p>
          <w:p w14:paraId="724AE0C5" w14:textId="77777777" w:rsidR="003E62B9" w:rsidRPr="00F95DD6" w:rsidRDefault="003E62B9" w:rsidP="003E62B9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Działania i procedury uzyskiwania wsparcia (w instytucjach ochrony zdrowia psychicznego, edukacji i pomocy) </w:t>
            </w:r>
          </w:p>
          <w:p w14:paraId="3D9DD031" w14:textId="77777777" w:rsidR="003E62B9" w:rsidRPr="00F95DD6" w:rsidRDefault="003E62B9" w:rsidP="003E62B9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Instytucje społeczne, sądownictwo rodzinne, młodzieżowe ośrodki socjoterapeutyczne, młodzieżowe ośrodki wychowawcze (procedura przyjęcia i zasady działania) </w:t>
            </w:r>
          </w:p>
          <w:p w14:paraId="6A48AD8F" w14:textId="77777777" w:rsidR="003E62B9" w:rsidRPr="00F95DD6" w:rsidRDefault="003E62B9" w:rsidP="003E62B9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5DD6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Piecza zastępcza – definicja, procedury </w:t>
            </w:r>
          </w:p>
          <w:p w14:paraId="013724EA" w14:textId="77777777" w:rsidR="003E62B9" w:rsidRDefault="003E62B9" w:rsidP="003E62B9">
            <w:pPr>
              <w:numPr>
                <w:ilvl w:val="0"/>
                <w:numId w:val="3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Formy pomocy ze względu na zakres pomocy</w:t>
            </w:r>
          </w:p>
          <w:p w14:paraId="3B8FCFF1" w14:textId="77777777" w:rsidR="003E62B9" w:rsidRDefault="003E62B9" w:rsidP="003E62B9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Oddziaływania profilaktyczne w odniesieniu do dzieci lub/i młodzieży i ich rodzin.</w:t>
            </w:r>
          </w:p>
          <w:p w14:paraId="17292D77" w14:textId="77777777" w:rsidR="003E62B9" w:rsidRDefault="003E62B9" w:rsidP="003E62B9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Oddziaływania rehabilitacyjne w odniesieniu do dzieci lub/i młodzieży i ich rodzin.</w:t>
            </w:r>
          </w:p>
          <w:p w14:paraId="21C1F62A" w14:textId="77777777" w:rsidR="003E62B9" w:rsidRDefault="003E62B9" w:rsidP="003E62B9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Oddziaływania terapeutyczne w odniesieniu do dzieci lub/i młodzieży i ich rodzin.</w:t>
            </w:r>
          </w:p>
          <w:p w14:paraId="290D6B1F" w14:textId="77777777" w:rsidR="003E62B9" w:rsidRDefault="003E62B9" w:rsidP="003E62B9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Oddziaływania edukacyjne w odniesieniu do dzieci lub/i młodzieży i ich rodzin.</w:t>
            </w:r>
          </w:p>
          <w:p w14:paraId="02D35124" w14:textId="77777777" w:rsidR="003E62B9" w:rsidRPr="00DC167B" w:rsidRDefault="003E62B9" w:rsidP="003E62B9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C167B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Oddziaływania interwencyjne w odniesieniu do dzieci lub/i młodzieży i ich rodzin </w:t>
            </w:r>
          </w:p>
          <w:p w14:paraId="7FDC937D" w14:textId="77777777" w:rsidR="003E62B9" w:rsidRPr="00797FDF" w:rsidRDefault="003E62B9" w:rsidP="003E62B9">
            <w:pPr>
              <w:suppressAutoHyphens/>
              <w:ind w:left="720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3E62B9" w:rsidRPr="00797FDF" w14:paraId="2C564A08" w14:textId="77777777" w:rsidTr="003E62B9">
        <w:tc>
          <w:tcPr>
            <w:tcW w:w="10348" w:type="dxa"/>
          </w:tcPr>
          <w:p w14:paraId="6E4077C0" w14:textId="77777777" w:rsidR="003E62B9" w:rsidRPr="00494AD5" w:rsidRDefault="003E62B9" w:rsidP="003E62B9">
            <w:pPr>
              <w:tabs>
                <w:tab w:val="left" w:pos="0"/>
              </w:tabs>
              <w:suppressAutoHyphens/>
              <w:spacing w:after="283"/>
              <w:rPr>
                <w:b/>
                <w:bCs/>
                <w:sz w:val="22"/>
                <w:szCs w:val="22"/>
              </w:rPr>
            </w:pPr>
            <w:r w:rsidRPr="00494AD5">
              <w:rPr>
                <w:b/>
                <w:bCs/>
                <w:sz w:val="22"/>
                <w:szCs w:val="22"/>
              </w:rPr>
              <w:t>Moduł V Specjalistyczna diagnoza psychologiczna dzieci i młodzieży</w:t>
            </w:r>
            <w:r>
              <w:rPr>
                <w:b/>
                <w:bCs/>
                <w:sz w:val="22"/>
                <w:szCs w:val="22"/>
              </w:rPr>
              <w:t xml:space="preserve"> (30)</w:t>
            </w:r>
          </w:p>
          <w:p w14:paraId="3A3F00F4" w14:textId="77777777" w:rsidR="003E62B9" w:rsidRPr="00494AD5" w:rsidRDefault="003E62B9" w:rsidP="003E62B9">
            <w:pPr>
              <w:tabs>
                <w:tab w:val="left" w:pos="0"/>
              </w:tabs>
              <w:suppressAutoHyphens/>
              <w:spacing w:after="283"/>
              <w:rPr>
                <w:sz w:val="22"/>
                <w:szCs w:val="22"/>
              </w:rPr>
            </w:pPr>
            <w:r w:rsidRPr="00494AD5">
              <w:rPr>
                <w:sz w:val="22"/>
                <w:szCs w:val="22"/>
              </w:rPr>
              <w:t xml:space="preserve">Metody i narzędzia klinicznej diagnozy psychologicznej w zakresie: </w:t>
            </w:r>
          </w:p>
          <w:p w14:paraId="1E146264" w14:textId="77777777" w:rsidR="003E62B9" w:rsidRPr="00494AD5" w:rsidRDefault="003E62B9" w:rsidP="003E62B9">
            <w:pPr>
              <w:tabs>
                <w:tab w:val="left" w:pos="0"/>
              </w:tabs>
              <w:suppressAutoHyphens/>
              <w:spacing w:after="283"/>
              <w:rPr>
                <w:sz w:val="22"/>
                <w:szCs w:val="22"/>
              </w:rPr>
            </w:pPr>
            <w:r w:rsidRPr="00494AD5">
              <w:rPr>
                <w:sz w:val="22"/>
                <w:szCs w:val="22"/>
              </w:rPr>
              <w:t xml:space="preserve">a) poziomu rozwoju umysłowego, </w:t>
            </w:r>
          </w:p>
          <w:p w14:paraId="0F0F5053" w14:textId="77777777" w:rsidR="003E62B9" w:rsidRPr="00494AD5" w:rsidRDefault="003E62B9" w:rsidP="003E62B9">
            <w:pPr>
              <w:tabs>
                <w:tab w:val="left" w:pos="0"/>
              </w:tabs>
              <w:suppressAutoHyphens/>
              <w:spacing w:after="283"/>
              <w:rPr>
                <w:sz w:val="22"/>
                <w:szCs w:val="22"/>
              </w:rPr>
            </w:pPr>
            <w:r w:rsidRPr="00494AD5">
              <w:rPr>
                <w:sz w:val="22"/>
                <w:szCs w:val="22"/>
              </w:rPr>
              <w:t xml:space="preserve">b) funkcji poznawczych, </w:t>
            </w:r>
          </w:p>
          <w:p w14:paraId="59894A41" w14:textId="77777777" w:rsidR="003E62B9" w:rsidRPr="00494AD5" w:rsidRDefault="003E62B9" w:rsidP="003E62B9">
            <w:pPr>
              <w:tabs>
                <w:tab w:val="left" w:pos="0"/>
              </w:tabs>
              <w:suppressAutoHyphens/>
              <w:spacing w:after="283"/>
              <w:rPr>
                <w:sz w:val="22"/>
                <w:szCs w:val="22"/>
              </w:rPr>
            </w:pPr>
            <w:r w:rsidRPr="00494AD5">
              <w:rPr>
                <w:sz w:val="22"/>
                <w:szCs w:val="22"/>
              </w:rPr>
              <w:t xml:space="preserve">c) funkcjonowania emocjonalnego, </w:t>
            </w:r>
          </w:p>
          <w:p w14:paraId="02F2921C" w14:textId="77777777" w:rsidR="003E62B9" w:rsidRPr="00494AD5" w:rsidRDefault="003E62B9" w:rsidP="003E62B9">
            <w:pPr>
              <w:tabs>
                <w:tab w:val="left" w:pos="0"/>
              </w:tabs>
              <w:suppressAutoHyphens/>
              <w:spacing w:after="283"/>
              <w:rPr>
                <w:sz w:val="22"/>
                <w:szCs w:val="22"/>
              </w:rPr>
            </w:pPr>
            <w:r w:rsidRPr="00494AD5">
              <w:rPr>
                <w:sz w:val="22"/>
                <w:szCs w:val="22"/>
              </w:rPr>
              <w:t xml:space="preserve">d) mowy i komunikacji, </w:t>
            </w:r>
          </w:p>
          <w:p w14:paraId="2EDBDE44" w14:textId="77777777" w:rsidR="003E62B9" w:rsidRPr="00494AD5" w:rsidRDefault="003E62B9" w:rsidP="003E62B9">
            <w:pPr>
              <w:tabs>
                <w:tab w:val="left" w:pos="0"/>
              </w:tabs>
              <w:suppressAutoHyphens/>
              <w:spacing w:after="283"/>
              <w:rPr>
                <w:sz w:val="22"/>
                <w:szCs w:val="22"/>
              </w:rPr>
            </w:pPr>
            <w:r w:rsidRPr="00494AD5">
              <w:rPr>
                <w:sz w:val="22"/>
                <w:szCs w:val="22"/>
              </w:rPr>
              <w:t xml:space="preserve">e) funkcjonowania społecznego i behawioralnego, </w:t>
            </w:r>
          </w:p>
          <w:p w14:paraId="43EAA2FC" w14:textId="77777777" w:rsidR="003E62B9" w:rsidRPr="00494AD5" w:rsidRDefault="003E62B9" w:rsidP="003E62B9">
            <w:pPr>
              <w:tabs>
                <w:tab w:val="left" w:pos="0"/>
              </w:tabs>
              <w:suppressAutoHyphens/>
              <w:spacing w:after="283"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494AD5">
              <w:rPr>
                <w:sz w:val="22"/>
                <w:szCs w:val="22"/>
              </w:rPr>
              <w:t>f) funkcjonowania systemu rodzinnego.</w:t>
            </w:r>
          </w:p>
        </w:tc>
      </w:tr>
      <w:tr w:rsidR="003E62B9" w:rsidRPr="00797FDF" w14:paraId="4DEDA140" w14:textId="77777777" w:rsidTr="003E62B9">
        <w:tc>
          <w:tcPr>
            <w:tcW w:w="10348" w:type="dxa"/>
          </w:tcPr>
          <w:p w14:paraId="0562E9CE" w14:textId="77777777" w:rsidR="003E62B9" w:rsidRPr="008176A0" w:rsidRDefault="003E62B9" w:rsidP="003E62B9">
            <w:pPr>
              <w:suppressAutoHyphens/>
              <w:rPr>
                <w:b/>
                <w:bCs/>
                <w:sz w:val="22"/>
                <w:szCs w:val="22"/>
              </w:rPr>
            </w:pPr>
            <w:r w:rsidRPr="00F95DD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VI</w:t>
            </w:r>
            <w:r w:rsidRPr="008176A0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Pr="008176A0">
              <w:rPr>
                <w:b/>
                <w:bCs/>
                <w:sz w:val="22"/>
                <w:szCs w:val="22"/>
              </w:rPr>
              <w:t>Neuropsychologia kliniczna dziecka: wybrane zagadnienia (40h)</w:t>
            </w:r>
          </w:p>
          <w:p w14:paraId="3EB02F98" w14:textId="77777777" w:rsidR="003E62B9" w:rsidRPr="00494AD5" w:rsidRDefault="003E62B9" w:rsidP="003E62B9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081EB70F" w14:textId="77777777" w:rsidR="003E62B9" w:rsidRPr="00494AD5" w:rsidRDefault="003E62B9" w:rsidP="003E62B9">
            <w:pPr>
              <w:pStyle w:val="Akapitzlist"/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 xml:space="preserve">Podstawy </w:t>
            </w:r>
            <w:proofErr w:type="spellStart"/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neuroanatomii</w:t>
            </w:r>
            <w:proofErr w:type="spellEnd"/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 xml:space="preserve"> (pień mózgu, międzymózgowie, struktury podkorowe, bruzdy i zakręty na powierzchni grzbietowo-bocznej, przyśrodkowej i podstawnej, połączenia).</w:t>
            </w:r>
          </w:p>
          <w:p w14:paraId="1D616FF3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Znaczenie funkcjonalne głównych neuroprzekaźników.</w:t>
            </w:r>
          </w:p>
          <w:p w14:paraId="3E108B47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Zintegrowanie i specjalizacja funkcjonalna ośrodkowego układu nerwowego.</w:t>
            </w:r>
          </w:p>
          <w:p w14:paraId="1BBC0002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Rozwój mózgowia w ontogenezie:</w:t>
            </w:r>
            <w:r w:rsidRPr="00494AD5">
              <w:rPr>
                <w:rFonts w:eastAsia="Times New Roman" w:cs="Poppins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494AD5">
              <w:rPr>
                <w:rFonts w:eastAsia="Times New Roman" w:cs="Poppins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procesy prawidłowego rozwoju, – czynniki modyfikujące i zniekształcające rozwój w okresie prenatalnym, okołoporodowym i postnatalnym</w:t>
            </w:r>
          </w:p>
          <w:p w14:paraId="1658FEB5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Plastyczność mózgu dziecka i jej przejawy w patologii mózgowia.</w:t>
            </w:r>
          </w:p>
          <w:p w14:paraId="6F301F25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 xml:space="preserve">Schemat badania neuropsychologicznego dziecka w ujęciu </w:t>
            </w:r>
            <w:proofErr w:type="spellStart"/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eksperymentalno</w:t>
            </w:r>
            <w:proofErr w:type="spellEnd"/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 xml:space="preserve"> – klinicznym, znaczenie i funkcje diagnozy neuropsychologicznej w zależności od etiologii i mechanizmów patologii mózgu.</w:t>
            </w:r>
          </w:p>
          <w:p w14:paraId="2427D3E4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 xml:space="preserve">Metody oceny funkcji ruchowych i percepcyjnych (wzrokowych, słuchowych, </w:t>
            </w:r>
            <w:proofErr w:type="spellStart"/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somestetycznych</w:t>
            </w:r>
            <w:proofErr w:type="spellEnd"/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) oraz ich interpretacja, objawy agnostyczne u dzieci, neuronalne podłoże symptomów.</w:t>
            </w:r>
          </w:p>
          <w:p w14:paraId="26F898A3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Metody oceny funkcji </w:t>
            </w:r>
            <w:proofErr w:type="spellStart"/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mnestycznych</w:t>
            </w:r>
            <w:proofErr w:type="spellEnd"/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, objawy trudności i zaburzeń procesu pamięci oraz uczenia się, ich neuronalne podłoże.</w:t>
            </w:r>
          </w:p>
          <w:p w14:paraId="2A0471A5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 xml:space="preserve">Metody oceny funkcji </w:t>
            </w:r>
            <w:proofErr w:type="spellStart"/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uwagowych</w:t>
            </w:r>
            <w:proofErr w:type="spellEnd"/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, zróżnicowanie objawów w zależności od lokalizacji patologii mózgowej.</w:t>
            </w:r>
          </w:p>
          <w:p w14:paraId="078884E9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Metody oceny funkcji wykonawczych, analiza zależności pomiędzy funkcjami wykonawczymi, a dysfunkcjami czołowymi.</w:t>
            </w:r>
          </w:p>
          <w:p w14:paraId="1B5F9A71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Zaburzenia rozwoju systemu językowego, metody oceny.</w:t>
            </w:r>
          </w:p>
          <w:p w14:paraId="3DB49294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Znaczenie prawej półkuli w realizacji funkcji językowych.</w:t>
            </w:r>
          </w:p>
          <w:p w14:paraId="53681414" w14:textId="77777777" w:rsidR="003E62B9" w:rsidRPr="00494AD5" w:rsidRDefault="003E62B9" w:rsidP="003E62B9">
            <w:pPr>
              <w:numPr>
                <w:ilvl w:val="0"/>
                <w:numId w:val="7"/>
              </w:numPr>
              <w:textAlignment w:val="baseline"/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94AD5">
              <w:rPr>
                <w:rFonts w:eastAsia="Times New Roman" w:cs="Poppins"/>
                <w:kern w:val="0"/>
                <w:sz w:val="22"/>
                <w:szCs w:val="22"/>
                <w:lang w:eastAsia="pl-PL"/>
                <w14:ligatures w14:val="none"/>
              </w:rPr>
              <w:t>Neuropsychologia zaburzeń rozwojowych: dysleksja rozwojowa, ADHD, autyzm, FAS.</w:t>
            </w:r>
          </w:p>
          <w:p w14:paraId="5AD714B6" w14:textId="77777777" w:rsidR="003E62B9" w:rsidRPr="00494AD5" w:rsidRDefault="003E62B9" w:rsidP="003E62B9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3E62B9" w:rsidRPr="00797FDF" w14:paraId="396EE2D8" w14:textId="77777777" w:rsidTr="003E62B9">
        <w:tc>
          <w:tcPr>
            <w:tcW w:w="10348" w:type="dxa"/>
          </w:tcPr>
          <w:p w14:paraId="304FF4FC" w14:textId="77777777" w:rsidR="003E62B9" w:rsidRPr="005546F3" w:rsidRDefault="003E62B9" w:rsidP="003E62B9">
            <w:pPr>
              <w:suppressAutoHyphens/>
              <w:rPr>
                <w:b/>
                <w:bCs/>
                <w:sz w:val="22"/>
                <w:szCs w:val="22"/>
              </w:rPr>
            </w:pPr>
            <w:r w:rsidRPr="005546F3">
              <w:rPr>
                <w:b/>
                <w:bCs/>
                <w:sz w:val="22"/>
                <w:szCs w:val="22"/>
              </w:rPr>
              <w:lastRenderedPageBreak/>
              <w:t>Moduł VII Kurs diagnozy ICF 30h</w:t>
            </w:r>
          </w:p>
          <w:p w14:paraId="06762E22" w14:textId="77777777" w:rsidR="003E62B9" w:rsidRPr="00897143" w:rsidRDefault="003E62B9" w:rsidP="003E62B9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Diagnoza funkcjonalna i jej wielowymiarowość – dziecko/uczeń/rodzic/środowisko.</w:t>
            </w:r>
          </w:p>
          <w:p w14:paraId="7ED485DF" w14:textId="77777777" w:rsidR="003E62B9" w:rsidRPr="00897143" w:rsidRDefault="003E62B9" w:rsidP="003E62B9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Współpraca międzyinstytucjonalna w procesie diagnostycznym.</w:t>
            </w:r>
          </w:p>
          <w:p w14:paraId="3A20ACB4" w14:textId="77777777" w:rsidR="003E62B9" w:rsidRPr="00897143" w:rsidRDefault="003E62B9" w:rsidP="003E62B9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Od modelu medycznego do modelu </w:t>
            </w:r>
            <w:proofErr w:type="spellStart"/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biopsychospołecznego</w:t>
            </w:r>
            <w:proofErr w:type="spellEnd"/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</w:p>
          <w:p w14:paraId="128E566D" w14:textId="77777777" w:rsidR="003E62B9" w:rsidRPr="00897143" w:rsidRDefault="003E62B9" w:rsidP="003E62B9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Klasyfikacja ICF.</w:t>
            </w:r>
          </w:p>
          <w:p w14:paraId="79964FB0" w14:textId="77777777" w:rsidR="003E62B9" w:rsidRPr="00897143" w:rsidRDefault="003E62B9" w:rsidP="003E62B9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Etapy oceny funkcjonalnej.</w:t>
            </w:r>
          </w:p>
          <w:p w14:paraId="167C06B4" w14:textId="77777777" w:rsidR="003E62B9" w:rsidRPr="00897143" w:rsidRDefault="003E62B9" w:rsidP="003E62B9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Narzędzia wspierające ocenę funkcjonalną.</w:t>
            </w:r>
          </w:p>
        </w:tc>
      </w:tr>
      <w:tr w:rsidR="003E62B9" w:rsidRPr="00797FDF" w14:paraId="59346BD3" w14:textId="77777777" w:rsidTr="003E62B9">
        <w:tc>
          <w:tcPr>
            <w:tcW w:w="10348" w:type="dxa"/>
          </w:tcPr>
          <w:p w14:paraId="6E015B26" w14:textId="77777777" w:rsidR="003E62B9" w:rsidRPr="00897143" w:rsidRDefault="003E62B9" w:rsidP="003E62B9">
            <w:pPr>
              <w:suppressAutoHyphens/>
              <w:rPr>
                <w:b/>
                <w:bCs/>
                <w:sz w:val="22"/>
                <w:szCs w:val="22"/>
              </w:rPr>
            </w:pPr>
            <w:r w:rsidRPr="00897143">
              <w:rPr>
                <w:b/>
                <w:bCs/>
                <w:sz w:val="22"/>
                <w:szCs w:val="22"/>
              </w:rPr>
              <w:t>Moduł VIII Komunikacja z młodym pacjentem i jego rodziną 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897143">
              <w:rPr>
                <w:b/>
                <w:bCs/>
                <w:sz w:val="22"/>
                <w:szCs w:val="22"/>
              </w:rPr>
              <w:t>0)</w:t>
            </w:r>
          </w:p>
          <w:p w14:paraId="4512A31C" w14:textId="77777777" w:rsidR="003E62B9" w:rsidRPr="00897143" w:rsidRDefault="003E62B9" w:rsidP="003E62B9">
            <w:pPr>
              <w:numPr>
                <w:ilvl w:val="0"/>
                <w:numId w:val="9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97143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Współczesny pacjent i jego oczekiwania. Typologia pacjentów.</w:t>
            </w:r>
          </w:p>
          <w:p w14:paraId="77084EFF" w14:textId="77777777" w:rsidR="003E62B9" w:rsidRPr="00897143" w:rsidRDefault="003E62B9" w:rsidP="003E62B9">
            <w:pPr>
              <w:numPr>
                <w:ilvl w:val="0"/>
                <w:numId w:val="9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97143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Psychologia rozmów z trudnymi pacjentami. Techniki asertywne.</w:t>
            </w:r>
          </w:p>
          <w:p w14:paraId="14CB8713" w14:textId="77777777" w:rsidR="003E62B9" w:rsidRPr="00897143" w:rsidRDefault="003E62B9" w:rsidP="003E62B9">
            <w:pPr>
              <w:numPr>
                <w:ilvl w:val="0"/>
                <w:numId w:val="9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97143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Psychologiczne problemy dzieci i młodzieży. Komunikacja z osobami nieletnimi.</w:t>
            </w:r>
          </w:p>
          <w:p w14:paraId="5F098FE2" w14:textId="77777777" w:rsidR="003E62B9" w:rsidRPr="00897143" w:rsidRDefault="003E62B9" w:rsidP="003E62B9">
            <w:pPr>
              <w:numPr>
                <w:ilvl w:val="0"/>
                <w:numId w:val="9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97143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 xml:space="preserve">Pacjent agresywny – jak sobie z nim radzić. Diagnoza problemów i postępowanie w przypadku agresywnych </w:t>
            </w:r>
            <w:proofErr w:type="spellStart"/>
            <w:r w:rsidRPr="00897143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zachowań</w:t>
            </w:r>
            <w:proofErr w:type="spellEnd"/>
            <w:r w:rsidRPr="00897143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 xml:space="preserve"> pacjenta.</w:t>
            </w:r>
          </w:p>
          <w:p w14:paraId="0CE1C2D9" w14:textId="77777777" w:rsidR="003E62B9" w:rsidRPr="00897143" w:rsidRDefault="003E62B9" w:rsidP="003E62B9">
            <w:pPr>
              <w:numPr>
                <w:ilvl w:val="0"/>
                <w:numId w:val="9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97143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Sposoby łagodzenia agresji, negocjacje.</w:t>
            </w:r>
          </w:p>
          <w:p w14:paraId="4BFCA7F8" w14:textId="77777777" w:rsidR="003E62B9" w:rsidRPr="00897143" w:rsidRDefault="003E62B9" w:rsidP="003E62B9">
            <w:pPr>
              <w:numPr>
                <w:ilvl w:val="0"/>
                <w:numId w:val="9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97143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Emocje i stres – jak sobie z nimi radzić.</w:t>
            </w:r>
          </w:p>
          <w:p w14:paraId="36C4A438" w14:textId="77777777" w:rsidR="003E62B9" w:rsidRPr="00897143" w:rsidRDefault="003E62B9" w:rsidP="003E62B9">
            <w:pPr>
              <w:numPr>
                <w:ilvl w:val="0"/>
                <w:numId w:val="9"/>
              </w:numPr>
              <w:shd w:val="clear" w:color="auto" w:fill="FFFFFF"/>
              <w:ind w:left="1020"/>
              <w:jc w:val="both"/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97143">
              <w:rPr>
                <w:rFonts w:eastAsia="Times New Roman" w:cs="Helvetica"/>
                <w:color w:val="222222"/>
                <w:kern w:val="0"/>
                <w:sz w:val="22"/>
                <w:szCs w:val="22"/>
                <w:lang w:eastAsia="pl-PL"/>
                <w14:ligatures w14:val="none"/>
              </w:rPr>
              <w:t>Znaczenie jakości obsługi pacjenta – korzyści dla placówki i dla pracownika.</w:t>
            </w:r>
          </w:p>
          <w:p w14:paraId="30DCCAFE" w14:textId="77777777" w:rsidR="003E62B9" w:rsidRPr="00897143" w:rsidRDefault="003E62B9" w:rsidP="003E62B9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3E62B9" w:rsidRPr="00797FDF" w14:paraId="0BC4E2D2" w14:textId="77777777" w:rsidTr="003E62B9">
        <w:tc>
          <w:tcPr>
            <w:tcW w:w="10348" w:type="dxa"/>
          </w:tcPr>
          <w:p w14:paraId="4B195E62" w14:textId="77777777" w:rsidR="003E62B9" w:rsidRDefault="003E62B9" w:rsidP="003E62B9">
            <w:pPr>
              <w:tabs>
                <w:tab w:val="left" w:pos="0"/>
              </w:tabs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897143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IX Szkolenie z interwencji kryzysowej 70h</w:t>
            </w:r>
          </w:p>
          <w:p w14:paraId="2746C28D" w14:textId="77777777" w:rsidR="003E62B9" w:rsidRDefault="003E62B9" w:rsidP="003E62B9">
            <w:pPr>
              <w:tabs>
                <w:tab w:val="left" w:pos="0"/>
              </w:tabs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60A252BE" w14:textId="77777777" w:rsidR="003E62B9" w:rsidRDefault="003E62B9" w:rsidP="003E62B9">
            <w:pPr>
              <w:pStyle w:val="Akapitzlist"/>
              <w:numPr>
                <w:ilvl w:val="1"/>
                <w:numId w:val="3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Podstawy umiejętności prowadzenia interwencji kryzysowej wobec dzieci i młodzieży.</w:t>
            </w:r>
          </w:p>
          <w:p w14:paraId="4E4D33B7" w14:textId="77777777" w:rsidR="003E62B9" w:rsidRDefault="003E62B9" w:rsidP="003E62B9">
            <w:pPr>
              <w:pStyle w:val="Akapitzlist"/>
              <w:numPr>
                <w:ilvl w:val="1"/>
                <w:numId w:val="3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Kryzysy rozwojowe a kryzysy sytuacyjne, traumatyczne.</w:t>
            </w:r>
          </w:p>
          <w:p w14:paraId="02C5D484" w14:textId="77777777" w:rsidR="003E62B9" w:rsidRDefault="003E62B9" w:rsidP="003E62B9">
            <w:pPr>
              <w:pStyle w:val="Akapitzlist"/>
              <w:numPr>
                <w:ilvl w:val="1"/>
                <w:numId w:val="3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Zasady pracy interdyscyplinarnej w interwencji kryzysowej wobec dzieci i młodzieży.</w:t>
            </w:r>
          </w:p>
          <w:p w14:paraId="7A76880B" w14:textId="77777777" w:rsidR="003E62B9" w:rsidRDefault="003E62B9" w:rsidP="003E62B9">
            <w:pPr>
              <w:pStyle w:val="Akapitzlist"/>
              <w:numPr>
                <w:ilvl w:val="1"/>
                <w:numId w:val="3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Interwencja kryzysowa wobec dzieci i młodzieży w kryzysie </w:t>
            </w:r>
            <w:proofErr w:type="spellStart"/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suicydalnym</w:t>
            </w:r>
            <w:proofErr w:type="spellEnd"/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</w:p>
          <w:p w14:paraId="304E01C4" w14:textId="77777777" w:rsidR="003E62B9" w:rsidRDefault="003E62B9" w:rsidP="003E62B9">
            <w:pPr>
              <w:pStyle w:val="Akapitzlist"/>
              <w:numPr>
                <w:ilvl w:val="1"/>
                <w:numId w:val="3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D04FE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Zaburzenia depresyjne dzieci i młodzieży i zagrożenie samobójstwem. Samouszkodzenia u dzieci i młodzieży.</w:t>
            </w:r>
          </w:p>
          <w:p w14:paraId="3BA678AC" w14:textId="77777777" w:rsidR="003E62B9" w:rsidRDefault="003E62B9" w:rsidP="003E62B9">
            <w:pPr>
              <w:pStyle w:val="Akapitzlist"/>
              <w:numPr>
                <w:ilvl w:val="1"/>
                <w:numId w:val="3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Interwencja kryzysowa wobec dzieci i młodzieży w sytuacji przemocy seksualnej.</w:t>
            </w:r>
          </w:p>
          <w:p w14:paraId="7C70285C" w14:textId="77777777" w:rsidR="003E62B9" w:rsidRDefault="003E62B9" w:rsidP="003E62B9">
            <w:pPr>
              <w:pStyle w:val="Akapitzlist"/>
              <w:numPr>
                <w:ilvl w:val="1"/>
                <w:numId w:val="3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Zaburzenia stresu pourazowego u dzieci i młodzieży ASD/ PTSD.</w:t>
            </w:r>
          </w:p>
          <w:p w14:paraId="75C9555E" w14:textId="77777777" w:rsidR="003E62B9" w:rsidRDefault="003E62B9" w:rsidP="003E62B9">
            <w:pPr>
              <w:pStyle w:val="Akapitzlist"/>
              <w:numPr>
                <w:ilvl w:val="1"/>
                <w:numId w:val="3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Interwencja kryzysowa wobec dzieci i młodzieży w sytuacji zaniedbania, przemocy psychicznej i fizycznej.</w:t>
            </w:r>
          </w:p>
          <w:p w14:paraId="47DCF268" w14:textId="77777777" w:rsidR="003E62B9" w:rsidRDefault="003E62B9" w:rsidP="003E62B9">
            <w:pPr>
              <w:pStyle w:val="Akapitzlist"/>
              <w:numPr>
                <w:ilvl w:val="1"/>
                <w:numId w:val="3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Interwencja kryzysowa w sytuacji uzależnień u dzieci i młodzieży.</w:t>
            </w:r>
          </w:p>
          <w:p w14:paraId="024C51FB" w14:textId="77777777" w:rsidR="003E62B9" w:rsidRDefault="003E62B9" w:rsidP="003E62B9">
            <w:pPr>
              <w:pStyle w:val="Akapitzlist"/>
              <w:numPr>
                <w:ilvl w:val="1"/>
                <w:numId w:val="3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Interwencja kryzysowa wobec dzieci i młodzieży w sytuacji wydarzeń traumatycznych, straty, żałoby.</w:t>
            </w:r>
          </w:p>
          <w:p w14:paraId="44F1C7A0" w14:textId="77777777" w:rsidR="003E62B9" w:rsidRPr="008176A0" w:rsidRDefault="003E62B9" w:rsidP="003E62B9">
            <w:pPr>
              <w:pStyle w:val="Akapitzlist"/>
              <w:numPr>
                <w:ilvl w:val="1"/>
                <w:numId w:val="3"/>
              </w:numPr>
              <w:tabs>
                <w:tab w:val="left" w:pos="0"/>
              </w:tabs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Interwencja kryzysowa wobec dzieci i młodzieży w sytuacji agresji szkolnej, </w:t>
            </w:r>
            <w:proofErr w:type="spellStart"/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mobbingu</w:t>
            </w:r>
            <w:proofErr w:type="spellEnd"/>
            <w:r w:rsidRPr="008176A0"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</w:p>
        </w:tc>
      </w:tr>
      <w:tr w:rsidR="003E62B9" w:rsidRPr="00797FDF" w14:paraId="44F579BF" w14:textId="77777777" w:rsidTr="003E62B9">
        <w:tc>
          <w:tcPr>
            <w:tcW w:w="10348" w:type="dxa"/>
          </w:tcPr>
          <w:p w14:paraId="1B3E520E" w14:textId="77777777" w:rsidR="003E62B9" w:rsidRPr="005A00E5" w:rsidRDefault="003E62B9" w:rsidP="003E62B9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Moduł X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Pr="005A00E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Dialog motywujący w pracy z dziećmi i młodzieżą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(8</w:t>
            </w: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>0h)</w:t>
            </w:r>
          </w:p>
          <w:p w14:paraId="40DEACAA" w14:textId="77777777" w:rsidR="003E62B9" w:rsidRPr="005A00E5" w:rsidRDefault="003E62B9" w:rsidP="003E62B9">
            <w:pPr>
              <w:numPr>
                <w:ilvl w:val="0"/>
                <w:numId w:val="4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D0027"/>
                <w:kern w:val="0"/>
                <w:sz w:val="22"/>
                <w:szCs w:val="22"/>
                <w:lang w:eastAsia="zh-CN" w:bidi="pl-PL"/>
                <w14:ligatures w14:val="none"/>
              </w:rPr>
              <w:t>Wprowadzenie do Dialogu Motywującego. Kluczowe założenia i zasady pracy. Duch Dialogu Motywującego</w:t>
            </w: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 </w:t>
            </w:r>
          </w:p>
          <w:p w14:paraId="3992DDD5" w14:textId="77777777" w:rsidR="003E62B9" w:rsidRPr="005A00E5" w:rsidRDefault="003E62B9" w:rsidP="003E62B9">
            <w:pPr>
              <w:numPr>
                <w:ilvl w:val="0"/>
                <w:numId w:val="4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Metody pracy Dialogu Motywującego. </w:t>
            </w:r>
          </w:p>
          <w:p w14:paraId="525519AE" w14:textId="77777777" w:rsidR="003E62B9" w:rsidRPr="005A00E5" w:rsidRDefault="003E62B9" w:rsidP="003E62B9">
            <w:pPr>
              <w:numPr>
                <w:ilvl w:val="0"/>
                <w:numId w:val="4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Praca z oporem w duchu Dialogu Motywującego </w:t>
            </w:r>
          </w:p>
          <w:p w14:paraId="25C7183B" w14:textId="77777777" w:rsidR="003E62B9" w:rsidRPr="005A00E5" w:rsidRDefault="003E62B9" w:rsidP="003E62B9">
            <w:pPr>
              <w:numPr>
                <w:ilvl w:val="0"/>
                <w:numId w:val="4"/>
              </w:num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A00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zh-CN" w:bidi="pl-PL"/>
                <w14:ligatures w14:val="none"/>
              </w:rPr>
              <w:t xml:space="preserve">Zastosowanie Dialogu Motywującego w pracy z dziećmi i młodzieżą </w:t>
            </w:r>
          </w:p>
          <w:p w14:paraId="61F9581D" w14:textId="77777777" w:rsidR="003E62B9" w:rsidRPr="00797FDF" w:rsidRDefault="003E62B9" w:rsidP="003E62B9">
            <w:pPr>
              <w:suppressAutoHyphens/>
              <w:rPr>
                <w:rFonts w:eastAsia="Times New Roman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3E62B9" w:rsidRPr="00797FDF" w14:paraId="7CC34693" w14:textId="77777777" w:rsidTr="003E62B9">
        <w:tc>
          <w:tcPr>
            <w:tcW w:w="10348" w:type="dxa"/>
          </w:tcPr>
          <w:p w14:paraId="184C62FD" w14:textId="77777777" w:rsidR="003E62B9" w:rsidRPr="00D30DC2" w:rsidRDefault="003E62B9" w:rsidP="003E62B9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D30DC2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lastRenderedPageBreak/>
              <w:t>TRENING INTERPERSONALNY (40H)</w:t>
            </w:r>
          </w:p>
          <w:p w14:paraId="457E4C24" w14:textId="77777777" w:rsidR="003E62B9" w:rsidRPr="00D30DC2" w:rsidRDefault="003E62B9" w:rsidP="003E62B9">
            <w:pPr>
              <w:suppressAutoHyphens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D30DC2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TRENING INTRAPSYCHICZNY (40H)</w:t>
            </w:r>
          </w:p>
        </w:tc>
      </w:tr>
    </w:tbl>
    <w:p w14:paraId="2E70D360" w14:textId="77777777" w:rsidR="003E62B9" w:rsidRDefault="003E62B9"/>
    <w:sectPr w:rsidR="003E6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2981D" w14:textId="77777777" w:rsidR="003E62B9" w:rsidRDefault="003E62B9" w:rsidP="003E62B9">
      <w:pPr>
        <w:spacing w:after="0" w:line="240" w:lineRule="auto"/>
      </w:pPr>
      <w:r>
        <w:separator/>
      </w:r>
    </w:p>
  </w:endnote>
  <w:endnote w:type="continuationSeparator" w:id="0">
    <w:p w14:paraId="3CA35D35" w14:textId="77777777" w:rsidR="003E62B9" w:rsidRDefault="003E62B9" w:rsidP="003E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C1BA" w14:textId="77777777" w:rsidR="003E62B9" w:rsidRDefault="003E62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FD1E" w14:textId="77777777" w:rsidR="003E62B9" w:rsidRDefault="003E62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D8D8" w14:textId="77777777" w:rsidR="003E62B9" w:rsidRDefault="003E6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E695F" w14:textId="77777777" w:rsidR="003E62B9" w:rsidRDefault="003E62B9" w:rsidP="003E62B9">
      <w:pPr>
        <w:spacing w:after="0" w:line="240" w:lineRule="auto"/>
      </w:pPr>
      <w:r>
        <w:separator/>
      </w:r>
    </w:p>
  </w:footnote>
  <w:footnote w:type="continuationSeparator" w:id="0">
    <w:p w14:paraId="569CB1D3" w14:textId="77777777" w:rsidR="003E62B9" w:rsidRDefault="003E62B9" w:rsidP="003E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1A3CA" w14:textId="77777777" w:rsidR="003E62B9" w:rsidRDefault="003E62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0BAE" w14:textId="3AA2C744" w:rsidR="003E62B9" w:rsidRPr="003E62B9" w:rsidRDefault="003E62B9" w:rsidP="003E62B9">
    <w:pPr>
      <w:pStyle w:val="Nagwek"/>
      <w:jc w:val="center"/>
      <w:rPr>
        <w:rFonts w:asciiTheme="majorHAnsi" w:hAnsiTheme="majorHAnsi"/>
        <w:b/>
        <w:bCs/>
        <w:sz w:val="36"/>
        <w:szCs w:val="36"/>
      </w:rPr>
    </w:pPr>
    <w:r w:rsidRPr="003E62B9">
      <w:rPr>
        <w:rFonts w:asciiTheme="majorHAnsi" w:hAnsiTheme="majorHAnsi"/>
        <w:b/>
        <w:bCs/>
        <w:sz w:val="36"/>
        <w:szCs w:val="36"/>
      </w:rPr>
      <w:t>S</w:t>
    </w:r>
    <w:r w:rsidRPr="003E62B9">
      <w:rPr>
        <w:rFonts w:asciiTheme="majorHAnsi" w:hAnsiTheme="majorHAnsi"/>
        <w:b/>
        <w:bCs/>
        <w:sz w:val="36"/>
        <w:szCs w:val="36"/>
      </w:rPr>
      <w:t>zkolenia dla psychologów dzieci i młodzieży</w:t>
    </w:r>
  </w:p>
  <w:p w14:paraId="5045717F" w14:textId="0E6D5DE0" w:rsidR="003E62B9" w:rsidRPr="003E62B9" w:rsidRDefault="003E62B9" w:rsidP="003E62B9">
    <w:pPr>
      <w:pStyle w:val="Nagwek"/>
      <w:jc w:val="center"/>
    </w:pPr>
    <w:r w:rsidRPr="004649BF">
      <w:rPr>
        <w:rFonts w:asciiTheme="majorHAnsi" w:hAnsiTheme="majorHAnsi"/>
        <w:b/>
        <w:bCs/>
      </w:rPr>
      <w:t xml:space="preserve">w ramach projektu </w:t>
    </w:r>
    <w:bookmarkStart w:id="0" w:name="_Hlk66859899"/>
    <w:r w:rsidRPr="004649BF">
      <w:rPr>
        <w:rFonts w:asciiTheme="majorHAnsi" w:eastAsia="Times New Roman" w:hAnsiTheme="majorHAnsi" w:cs="Calibri Light"/>
        <w:b/>
        <w:bCs/>
        <w:i/>
        <w:iCs/>
        <w:kern w:val="0"/>
        <w:lang w:eastAsia="zh-CN"/>
        <w14:ligatures w14:val="none"/>
      </w:rPr>
      <w:t>Funkcjonowanie i rozwój Regionalnego Centrum Zdrowia Psychicznego Dzieci i Młodzieży przy Szpitalu Neuropsychiatrycznym im. Prof. M. Kaczyńskiego w Lublinie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E389" w14:textId="77777777" w:rsidR="003E62B9" w:rsidRDefault="003E62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4" w15:restartNumberingAfterBreak="0">
    <w:nsid w:val="075D3430"/>
    <w:multiLevelType w:val="hybridMultilevel"/>
    <w:tmpl w:val="BE9CE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453B"/>
    <w:multiLevelType w:val="multilevel"/>
    <w:tmpl w:val="7B4E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D148B"/>
    <w:multiLevelType w:val="hybridMultilevel"/>
    <w:tmpl w:val="9268173E"/>
    <w:lvl w:ilvl="0" w:tplc="865C0C7E">
      <w:start w:val="1"/>
      <w:numFmt w:val="lowerLetter"/>
      <w:lvlText w:val="%1."/>
      <w:lvlJc w:val="left"/>
      <w:pPr>
        <w:ind w:left="1080" w:hanging="360"/>
      </w:pPr>
      <w:rPr>
        <w:rFonts w:ascii="Montserrat" w:eastAsiaTheme="minorHAnsi" w:hAnsi="Montserrat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8D6689"/>
    <w:multiLevelType w:val="hybridMultilevel"/>
    <w:tmpl w:val="B8DED0B6"/>
    <w:lvl w:ilvl="0" w:tplc="9BFC9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0E1281"/>
    <w:multiLevelType w:val="multilevel"/>
    <w:tmpl w:val="2416E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Poppin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794689">
    <w:abstractNumId w:val="0"/>
  </w:num>
  <w:num w:numId="2" w16cid:durableId="1431390715">
    <w:abstractNumId w:val="1"/>
  </w:num>
  <w:num w:numId="3" w16cid:durableId="986932973">
    <w:abstractNumId w:val="2"/>
  </w:num>
  <w:num w:numId="4" w16cid:durableId="1676377575">
    <w:abstractNumId w:val="3"/>
  </w:num>
  <w:num w:numId="5" w16cid:durableId="1218976317">
    <w:abstractNumId w:val="6"/>
  </w:num>
  <w:num w:numId="6" w16cid:durableId="701978795">
    <w:abstractNumId w:val="7"/>
  </w:num>
  <w:num w:numId="7" w16cid:durableId="1521048245">
    <w:abstractNumId w:val="8"/>
  </w:num>
  <w:num w:numId="8" w16cid:durableId="845050522">
    <w:abstractNumId w:val="4"/>
  </w:num>
  <w:num w:numId="9" w16cid:durableId="1766069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B9"/>
    <w:rsid w:val="00071631"/>
    <w:rsid w:val="003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1902"/>
  <w15:chartTrackingRefBased/>
  <w15:docId w15:val="{1C578961-4EE3-4DF4-96F3-53DAA29E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2B9"/>
  </w:style>
  <w:style w:type="paragraph" w:styleId="Nagwek1">
    <w:name w:val="heading 1"/>
    <w:basedOn w:val="Normalny"/>
    <w:next w:val="Normalny"/>
    <w:link w:val="Nagwek1Znak"/>
    <w:uiPriority w:val="9"/>
    <w:qFormat/>
    <w:rsid w:val="003E6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2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2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2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2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2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2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2B9"/>
    <w:rPr>
      <w:i/>
      <w:iCs/>
      <w:color w:val="404040" w:themeColor="text1" w:themeTint="BF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E62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2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2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2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E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3E62B9"/>
  </w:style>
  <w:style w:type="paragraph" w:styleId="Nagwek">
    <w:name w:val="header"/>
    <w:basedOn w:val="Normalny"/>
    <w:link w:val="NagwekZnak"/>
    <w:uiPriority w:val="99"/>
    <w:unhideWhenUsed/>
    <w:rsid w:val="003E6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2B9"/>
  </w:style>
  <w:style w:type="paragraph" w:styleId="Stopka">
    <w:name w:val="footer"/>
    <w:basedOn w:val="Normalny"/>
    <w:link w:val="StopkaZnak"/>
    <w:uiPriority w:val="99"/>
    <w:unhideWhenUsed/>
    <w:rsid w:val="003E6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1</cp:revision>
  <dcterms:created xsi:type="dcterms:W3CDTF">2024-07-26T04:16:00Z</dcterms:created>
  <dcterms:modified xsi:type="dcterms:W3CDTF">2024-07-26T04:19:00Z</dcterms:modified>
</cp:coreProperties>
</file>